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51" w:rsidRPr="00F03251" w:rsidRDefault="00F03251" w:rsidP="00F0325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03251">
        <w:rPr>
          <w:rFonts w:ascii="Calibri" w:eastAsia="Times New Roman" w:hAnsi="Calibri" w:cs="Calibri"/>
          <w:color w:val="000000"/>
        </w:rPr>
        <w:t>Would the mental health lunch and learn session go under other?</w:t>
      </w:r>
    </w:p>
    <w:p w:rsidR="001537B5" w:rsidRDefault="00F03251">
      <w:r>
        <w:tab/>
      </w:r>
      <w:r w:rsidRPr="00F03251">
        <w:t>Yes, that would go into other.</w:t>
      </w:r>
    </w:p>
    <w:p w:rsidR="00F03251" w:rsidRPr="00F03251" w:rsidRDefault="00F03251" w:rsidP="00F0325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03251">
        <w:rPr>
          <w:rFonts w:ascii="Calibri" w:eastAsia="Times New Roman" w:hAnsi="Calibri" w:cs="Calibri"/>
          <w:color w:val="000000"/>
        </w:rPr>
        <w:t>Is the indirect amount additional funding or is it still part of our original allocation?</w:t>
      </w:r>
    </w:p>
    <w:p w:rsidR="00F03251" w:rsidRDefault="00F03251">
      <w:r>
        <w:tab/>
        <w:t xml:space="preserve">It </w:t>
      </w:r>
      <w:r w:rsidRPr="00F03251">
        <w:t>is still part of your original allocation.</w:t>
      </w:r>
    </w:p>
    <w:p w:rsidR="00F03251" w:rsidRDefault="00F03251" w:rsidP="00F0325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03251">
        <w:rPr>
          <w:rFonts w:ascii="Calibri" w:eastAsia="Times New Roman" w:hAnsi="Calibri" w:cs="Calibri"/>
          <w:color w:val="000000"/>
        </w:rPr>
        <w:t>Where do you want money that's going into the employees’ Health Savings Acct?</w:t>
      </w:r>
    </w:p>
    <w:p w:rsidR="00F03251" w:rsidRDefault="00F03251" w:rsidP="00F0325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This would go in the fringe benefits item line and narrative</w:t>
      </w:r>
    </w:p>
    <w:p w:rsidR="00F03251" w:rsidRDefault="00F03251" w:rsidP="00F0325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03251" w:rsidRDefault="00F03251" w:rsidP="00F0325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03251">
        <w:rPr>
          <w:rFonts w:ascii="Calibri" w:eastAsia="Times New Roman" w:hAnsi="Calibri" w:cs="Calibri"/>
          <w:color w:val="000000"/>
        </w:rPr>
        <w:t>To clarify, for accreditation fees we do not need to use PHIG funds. The state has these funds set aside for LPHAs -- correct.</w:t>
      </w:r>
    </w:p>
    <w:p w:rsidR="00F03251" w:rsidRDefault="00DE66CD" w:rsidP="00F03251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PHIG funding in A1 that is being distributed directly to LPHAs</w:t>
      </w:r>
      <w:r w:rsidR="00F03251">
        <w:rPr>
          <w:rFonts w:ascii="Calibri" w:eastAsia="Times New Roman" w:hAnsi="Calibri" w:cs="Calibri"/>
          <w:color w:val="000000"/>
        </w:rPr>
        <w:t xml:space="preserve"> can be utilized for accreditation efforts.  There are addit</w:t>
      </w:r>
      <w:r>
        <w:rPr>
          <w:rFonts w:ascii="Calibri" w:eastAsia="Times New Roman" w:hAnsi="Calibri" w:cs="Calibri"/>
          <w:color w:val="000000"/>
        </w:rPr>
        <w:t>ional funds set aside in A2 for LPHA accreditation assistance, but it has not yet been determined how these funds will be distributed</w:t>
      </w:r>
      <w:r w:rsidR="00F03251">
        <w:rPr>
          <w:rFonts w:ascii="Calibri" w:eastAsia="Times New Roman" w:hAnsi="Calibri" w:cs="Calibri"/>
          <w:color w:val="000000"/>
        </w:rPr>
        <w:t>.  If accreditation fees are listed on the PHIG budget and later not needed due to other assistance the budget can be amended at a later time.</w:t>
      </w:r>
    </w:p>
    <w:p w:rsidR="00F03251" w:rsidRDefault="00F03251" w:rsidP="00F0325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03251" w:rsidRPr="00F03251" w:rsidRDefault="00F03251" w:rsidP="00F03251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F03251">
        <w:rPr>
          <w:rFonts w:ascii="Calibri" w:eastAsia="Times New Roman" w:hAnsi="Calibri" w:cs="Calibri"/>
          <w:color w:val="000000"/>
        </w:rPr>
        <w:t>Can we put in an amount each year for wellness with a couple options (</w:t>
      </w:r>
      <w:r w:rsidR="00F86E9D" w:rsidRPr="00F03251">
        <w:rPr>
          <w:rFonts w:ascii="Calibri" w:eastAsia="Times New Roman" w:hAnsi="Calibri" w:cs="Calibri"/>
          <w:color w:val="000000"/>
        </w:rPr>
        <w:t>activities</w:t>
      </w:r>
      <w:r w:rsidRPr="00F03251">
        <w:rPr>
          <w:rFonts w:ascii="Calibri" w:eastAsia="Times New Roman" w:hAnsi="Calibri" w:cs="Calibri"/>
          <w:color w:val="000000"/>
        </w:rPr>
        <w:t xml:space="preserve"> and or purchasing devices) or do we have to decide now what exactly we will be doing? For example -$1200 per year for Wellness Activities or devices from approved Wellness Suggestions from DMH).</w:t>
      </w:r>
    </w:p>
    <w:p w:rsidR="00F03251" w:rsidRDefault="00F03251" w:rsidP="00F03251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F03251">
        <w:rPr>
          <w:rFonts w:ascii="Calibri" w:eastAsia="Times New Roman" w:hAnsi="Calibri" w:cs="Calibri"/>
          <w:color w:val="000000"/>
        </w:rPr>
        <w:t xml:space="preserve">You do need to know a bit of what you're </w:t>
      </w:r>
      <w:r w:rsidR="00B63500" w:rsidRPr="00F03251">
        <w:rPr>
          <w:rFonts w:ascii="Calibri" w:eastAsia="Times New Roman" w:hAnsi="Calibri" w:cs="Calibri"/>
          <w:color w:val="000000"/>
        </w:rPr>
        <w:t>going to</w:t>
      </w:r>
      <w:r w:rsidRPr="00F03251">
        <w:rPr>
          <w:rFonts w:ascii="Calibri" w:eastAsia="Times New Roman" w:hAnsi="Calibri" w:cs="Calibri"/>
          <w:color w:val="000000"/>
        </w:rPr>
        <w:t xml:space="preserve"> do just so you can</w:t>
      </w:r>
      <w:r w:rsidR="00B63500">
        <w:rPr>
          <w:rFonts w:ascii="Calibri" w:eastAsia="Times New Roman" w:hAnsi="Calibri" w:cs="Calibri"/>
          <w:color w:val="000000"/>
        </w:rPr>
        <w:t xml:space="preserve"> justify it with the activities guide.</w:t>
      </w:r>
    </w:p>
    <w:p w:rsidR="00B63500" w:rsidRDefault="00B63500" w:rsidP="00B6350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63500" w:rsidRDefault="00B63500" w:rsidP="00B6350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63500">
        <w:rPr>
          <w:rFonts w:ascii="Calibri" w:eastAsia="Times New Roman" w:hAnsi="Calibri" w:cs="Calibri"/>
          <w:color w:val="000000"/>
        </w:rPr>
        <w:t>How long before we can submit bills for reimbursement on this grant?</w:t>
      </w:r>
    </w:p>
    <w:p w:rsidR="00B63500" w:rsidRDefault="00B63500" w:rsidP="00B63500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</w:t>
      </w:r>
      <w:r w:rsidRPr="00B63500">
        <w:rPr>
          <w:rFonts w:ascii="Calibri" w:eastAsia="Times New Roman" w:hAnsi="Calibri" w:cs="Calibri"/>
          <w:color w:val="000000"/>
        </w:rPr>
        <w:t>hat all depends on how quickly your budget gets approved and th</w:t>
      </w:r>
      <w:r>
        <w:rPr>
          <w:rFonts w:ascii="Calibri" w:eastAsia="Times New Roman" w:hAnsi="Calibri" w:cs="Calibri"/>
          <w:color w:val="000000"/>
        </w:rPr>
        <w:t>rough the internal review team. O</w:t>
      </w:r>
      <w:r w:rsidRPr="00B63500">
        <w:rPr>
          <w:rFonts w:ascii="Calibri" w:eastAsia="Times New Roman" w:hAnsi="Calibri" w:cs="Calibri"/>
          <w:color w:val="000000"/>
        </w:rPr>
        <w:t xml:space="preserve">nce it's through the internal review team, then it will go to procurement for them to actually </w:t>
      </w:r>
      <w:r>
        <w:rPr>
          <w:rFonts w:ascii="Calibri" w:eastAsia="Times New Roman" w:hAnsi="Calibri" w:cs="Calibri"/>
          <w:color w:val="000000"/>
        </w:rPr>
        <w:t>create your contract.  Then</w:t>
      </w:r>
      <w:r w:rsidRPr="00B63500">
        <w:rPr>
          <w:rFonts w:ascii="Calibri" w:eastAsia="Times New Roman" w:hAnsi="Calibri" w:cs="Calibri"/>
          <w:color w:val="000000"/>
        </w:rPr>
        <w:t xml:space="preserve"> it </w:t>
      </w:r>
      <w:r>
        <w:rPr>
          <w:rFonts w:ascii="Calibri" w:eastAsia="Times New Roman" w:hAnsi="Calibri" w:cs="Calibri"/>
          <w:color w:val="000000"/>
        </w:rPr>
        <w:t xml:space="preserve">will be sent </w:t>
      </w:r>
      <w:r w:rsidRPr="00B63500">
        <w:rPr>
          <w:rFonts w:ascii="Calibri" w:eastAsia="Times New Roman" w:hAnsi="Calibri" w:cs="Calibri"/>
          <w:color w:val="000000"/>
        </w:rPr>
        <w:t>back to us to review</w:t>
      </w:r>
      <w:r>
        <w:rPr>
          <w:rFonts w:ascii="Calibri" w:eastAsia="Times New Roman" w:hAnsi="Calibri" w:cs="Calibri"/>
          <w:color w:val="000000"/>
        </w:rPr>
        <w:t xml:space="preserve"> for accuracy.</w:t>
      </w:r>
      <w:r w:rsidRPr="00B63500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Then it </w:t>
      </w:r>
      <w:r w:rsidRPr="00B63500">
        <w:rPr>
          <w:rFonts w:ascii="Calibri" w:eastAsia="Times New Roman" w:hAnsi="Calibri" w:cs="Calibri"/>
          <w:color w:val="000000"/>
        </w:rPr>
        <w:t xml:space="preserve">will </w:t>
      </w:r>
      <w:r>
        <w:rPr>
          <w:rFonts w:ascii="Calibri" w:eastAsia="Times New Roman" w:hAnsi="Calibri" w:cs="Calibri"/>
          <w:color w:val="000000"/>
        </w:rPr>
        <w:t>be sent</w:t>
      </w:r>
      <w:r w:rsidRPr="00B63500">
        <w:rPr>
          <w:rFonts w:ascii="Calibri" w:eastAsia="Times New Roman" w:hAnsi="Calibri" w:cs="Calibri"/>
          <w:color w:val="000000"/>
        </w:rPr>
        <w:t xml:space="preserve"> out to you to sign. </w:t>
      </w:r>
      <w:r>
        <w:rPr>
          <w:rFonts w:ascii="Calibri" w:eastAsia="Times New Roman" w:hAnsi="Calibri" w:cs="Calibri"/>
          <w:color w:val="000000"/>
        </w:rPr>
        <w:t>Once received back procurement will</w:t>
      </w:r>
      <w:r w:rsidRPr="00B63500">
        <w:rPr>
          <w:rFonts w:ascii="Calibri" w:eastAsia="Times New Roman" w:hAnsi="Calibri" w:cs="Calibri"/>
          <w:color w:val="000000"/>
        </w:rPr>
        <w:t xml:space="preserve"> actually </w:t>
      </w:r>
      <w:r>
        <w:rPr>
          <w:rFonts w:ascii="Calibri" w:eastAsia="Times New Roman" w:hAnsi="Calibri" w:cs="Calibri"/>
          <w:color w:val="000000"/>
        </w:rPr>
        <w:t>finalize and execute, t</w:t>
      </w:r>
      <w:r w:rsidRPr="00B63500">
        <w:rPr>
          <w:rFonts w:ascii="Calibri" w:eastAsia="Times New Roman" w:hAnsi="Calibri" w:cs="Calibri"/>
          <w:color w:val="000000"/>
        </w:rPr>
        <w:t>hen we can send you your invoicing tool and you can start invoicing.</w:t>
      </w:r>
    </w:p>
    <w:p w:rsidR="00B63500" w:rsidRDefault="00B63500" w:rsidP="00B6350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63500" w:rsidRPr="00B63500" w:rsidRDefault="00B63500" w:rsidP="00B6350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63500">
        <w:rPr>
          <w:rFonts w:ascii="Calibri" w:eastAsia="Times New Roman" w:hAnsi="Calibri" w:cs="Calibri"/>
          <w:color w:val="000000"/>
        </w:rPr>
        <w:t>Who is the best resource if interested in learning more about Accreditation? Will anyone be having an information webinar or meeting for those that are not currently accredited.</w:t>
      </w:r>
    </w:p>
    <w:p w:rsidR="00B63500" w:rsidRDefault="00B63500" w:rsidP="00B63500">
      <w:pPr>
        <w:ind w:left="720"/>
        <w:rPr>
          <w:rFonts w:ascii="Calibri" w:eastAsia="Times New Roman" w:hAnsi="Calibri" w:cs="Calibri"/>
          <w:color w:val="000000"/>
        </w:rPr>
      </w:pPr>
      <w:r w:rsidRPr="00B63500">
        <w:rPr>
          <w:rFonts w:ascii="Calibri" w:eastAsia="Times New Roman" w:hAnsi="Calibri" w:cs="Calibri"/>
          <w:color w:val="000000"/>
        </w:rPr>
        <w:t>Accreditation Team at DHSS: Ashlyn.Sherman@health.mo.gov (573-522-2741) and Brenna.Davidson@health.mo.gov (573-751-2353)</w:t>
      </w:r>
      <w:r>
        <w:rPr>
          <w:rFonts w:ascii="Calibri" w:eastAsia="Times New Roman" w:hAnsi="Calibri" w:cs="Calibri"/>
          <w:color w:val="000000"/>
        </w:rPr>
        <w:t>, we would love to connect anytime.</w:t>
      </w:r>
    </w:p>
    <w:p w:rsidR="00B63500" w:rsidRPr="00B63500" w:rsidRDefault="00B63500" w:rsidP="00B6350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63500">
        <w:rPr>
          <w:rFonts w:ascii="Calibri" w:eastAsia="Times New Roman" w:hAnsi="Calibri" w:cs="Calibri"/>
          <w:color w:val="000000"/>
        </w:rPr>
        <w:t>Was there ever anything officially decided on clothing options? If we have a policy that all clothing must be returned can we budget that?</w:t>
      </w:r>
    </w:p>
    <w:p w:rsidR="00B63500" w:rsidRDefault="00B63500" w:rsidP="00B6350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This is still under review at this time.</w:t>
      </w:r>
    </w:p>
    <w:p w:rsidR="00B63500" w:rsidRPr="00B63500" w:rsidRDefault="00B63500" w:rsidP="00B6350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63500">
        <w:rPr>
          <w:rFonts w:ascii="Calibri" w:eastAsia="Times New Roman" w:hAnsi="Calibri" w:cs="Calibri"/>
          <w:color w:val="000000"/>
        </w:rPr>
        <w:t xml:space="preserve">How detailed In the Personnel Services narrative should I be? Do I need name, wage, hours, </w:t>
      </w:r>
      <w:r w:rsidR="00F86E9D" w:rsidRPr="00B63500">
        <w:rPr>
          <w:rFonts w:ascii="Calibri" w:eastAsia="Times New Roman" w:hAnsi="Calibri" w:cs="Calibri"/>
          <w:color w:val="000000"/>
        </w:rPr>
        <w:t>and title</w:t>
      </w:r>
      <w:r w:rsidRPr="00B63500">
        <w:rPr>
          <w:rFonts w:ascii="Calibri" w:eastAsia="Times New Roman" w:hAnsi="Calibri" w:cs="Calibri"/>
          <w:color w:val="000000"/>
        </w:rPr>
        <w:t>?</w:t>
      </w:r>
    </w:p>
    <w:p w:rsidR="00B63500" w:rsidRDefault="00B63500" w:rsidP="00B63500">
      <w:pPr>
        <w:ind w:left="720"/>
        <w:rPr>
          <w:rFonts w:ascii="Calibri" w:eastAsia="Times New Roman" w:hAnsi="Calibri" w:cs="Calibri"/>
          <w:color w:val="000000"/>
        </w:rPr>
      </w:pPr>
      <w:r w:rsidRPr="00B63500">
        <w:rPr>
          <w:rFonts w:ascii="Calibri" w:eastAsia="Times New Roman" w:hAnsi="Calibri" w:cs="Calibri"/>
          <w:color w:val="000000"/>
        </w:rPr>
        <w:t>Yes, you need all of those things.</w:t>
      </w:r>
      <w:r>
        <w:rPr>
          <w:rFonts w:ascii="Calibri" w:eastAsia="Times New Roman" w:hAnsi="Calibri" w:cs="Calibri"/>
          <w:color w:val="000000"/>
        </w:rPr>
        <w:t xml:space="preserve">  If the role is no self-explanatory then a justification of what that employee does.</w:t>
      </w:r>
    </w:p>
    <w:p w:rsidR="00B63500" w:rsidRPr="00B63500" w:rsidRDefault="00B63500" w:rsidP="00B6350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63500">
        <w:rPr>
          <w:rFonts w:ascii="Calibri" w:eastAsia="Times New Roman" w:hAnsi="Calibri" w:cs="Calibri"/>
          <w:color w:val="000000"/>
        </w:rPr>
        <w:t>What about incentive items such as smart watches or fitness trackers?</w:t>
      </w:r>
    </w:p>
    <w:p w:rsidR="00B63500" w:rsidRDefault="00B63500" w:rsidP="00B6350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This is still under review at this time</w:t>
      </w:r>
    </w:p>
    <w:p w:rsidR="00B63500" w:rsidRDefault="00B63500" w:rsidP="00B6350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63500">
        <w:rPr>
          <w:rFonts w:ascii="Calibri" w:eastAsia="Times New Roman" w:hAnsi="Calibri" w:cs="Calibri"/>
          <w:color w:val="000000"/>
        </w:rPr>
        <w:t>Where can we see the deliverables?</w:t>
      </w:r>
    </w:p>
    <w:p w:rsidR="00B63500" w:rsidRDefault="00DE66CD" w:rsidP="00B63500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There deliverables are located</w:t>
      </w:r>
      <w:bookmarkStart w:id="0" w:name="_GoBack"/>
      <w:bookmarkEnd w:id="0"/>
      <w:r w:rsidR="00B63500">
        <w:rPr>
          <w:rFonts w:ascii="Calibri" w:eastAsia="Times New Roman" w:hAnsi="Calibri" w:cs="Calibri"/>
          <w:color w:val="000000"/>
        </w:rPr>
        <w:t xml:space="preserve"> under the Public Health Infrastructure tab on the below website;</w:t>
      </w:r>
    </w:p>
    <w:p w:rsidR="00B63500" w:rsidRDefault="00B63500" w:rsidP="00B6350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hyperlink r:id="rId4" w:history="1">
        <w:r w:rsidRPr="00B71CE3">
          <w:rPr>
            <w:rStyle w:val="Hyperlink"/>
            <w:rFonts w:ascii="Calibri" w:eastAsia="Times New Roman" w:hAnsi="Calibri" w:cs="Calibri"/>
          </w:rPr>
          <w:t>https://health.mo.gov/living/healthcondiseases/communicable/novel-coronavirus-lpha/</w:t>
        </w:r>
      </w:hyperlink>
    </w:p>
    <w:p w:rsidR="00B63500" w:rsidRPr="00B63500" w:rsidRDefault="00B63500" w:rsidP="00B6350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B63500">
        <w:rPr>
          <w:rFonts w:ascii="Calibri" w:eastAsia="Times New Roman" w:hAnsi="Calibri" w:cs="Calibri"/>
          <w:color w:val="000000"/>
        </w:rPr>
        <w:lastRenderedPageBreak/>
        <w:t>HR Solutions has been promoted as an option for PHIG funds. Are they vetted/an approved State contractor? We were interested in using them, but need to know if they are state contracted or if we need to go out to bid.</w:t>
      </w:r>
    </w:p>
    <w:p w:rsidR="00B63500" w:rsidRDefault="0066423F" w:rsidP="00B6350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HR Solutions was not found on the state contract website.</w:t>
      </w:r>
    </w:p>
    <w:p w:rsidR="0066423F" w:rsidRDefault="0066423F" w:rsidP="0066423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</w:r>
      <w:hyperlink r:id="rId5" w:history="1">
        <w:r w:rsidRPr="00B71CE3">
          <w:rPr>
            <w:rStyle w:val="Hyperlink"/>
            <w:rFonts w:ascii="Calibri" w:eastAsia="Times New Roman" w:hAnsi="Calibri" w:cs="Calibri"/>
          </w:rPr>
          <w:t>https://archive.oa.mo.gov/purch/contracts/</w:t>
        </w:r>
      </w:hyperlink>
    </w:p>
    <w:p w:rsidR="0066423F" w:rsidRPr="0066423F" w:rsidRDefault="0066423F" w:rsidP="0066423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6423F">
        <w:rPr>
          <w:rFonts w:ascii="Calibri" w:eastAsia="Times New Roman" w:hAnsi="Calibri" w:cs="Calibri"/>
          <w:color w:val="000000"/>
        </w:rPr>
        <w:t>Can we award 2 or 4 hours per month as time off to staff as wellness time off?</w:t>
      </w:r>
    </w:p>
    <w:p w:rsidR="0066423F" w:rsidRDefault="0066423F" w:rsidP="0066423F">
      <w:pPr>
        <w:ind w:left="720"/>
        <w:rPr>
          <w:rFonts w:ascii="Calibri" w:eastAsia="Times New Roman" w:hAnsi="Calibri" w:cs="Calibri"/>
          <w:color w:val="000000"/>
        </w:rPr>
      </w:pPr>
      <w:r w:rsidRPr="0066423F">
        <w:rPr>
          <w:rFonts w:ascii="Calibri" w:eastAsia="Times New Roman" w:hAnsi="Calibri" w:cs="Calibri"/>
          <w:color w:val="000000"/>
        </w:rPr>
        <w:t>Yes, that is an allowable cost that we've reviewed, you’ll just want to put in your budget</w:t>
      </w:r>
      <w:r>
        <w:rPr>
          <w:rFonts w:ascii="Calibri" w:eastAsia="Times New Roman" w:hAnsi="Calibri" w:cs="Calibri"/>
          <w:color w:val="000000"/>
        </w:rPr>
        <w:t xml:space="preserve"> the</w:t>
      </w:r>
      <w:r w:rsidRPr="0066423F">
        <w:rPr>
          <w:rFonts w:ascii="Calibri" w:eastAsia="Times New Roman" w:hAnsi="Calibri" w:cs="Calibri"/>
          <w:color w:val="000000"/>
        </w:rPr>
        <w:t xml:space="preserve"> justification and indicating that it </w:t>
      </w:r>
      <w:r>
        <w:rPr>
          <w:rFonts w:ascii="Calibri" w:eastAsia="Times New Roman" w:hAnsi="Calibri" w:cs="Calibri"/>
          <w:color w:val="000000"/>
        </w:rPr>
        <w:t>is being used for Wellness</w:t>
      </w:r>
      <w:r w:rsidRPr="0066423F">
        <w:rPr>
          <w:rFonts w:ascii="Calibri" w:eastAsia="Times New Roman" w:hAnsi="Calibri" w:cs="Calibri"/>
          <w:color w:val="000000"/>
        </w:rPr>
        <w:t>.</w:t>
      </w:r>
    </w:p>
    <w:p w:rsidR="0066423F" w:rsidRPr="0066423F" w:rsidRDefault="0066423F" w:rsidP="0066423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6423F">
        <w:rPr>
          <w:rFonts w:ascii="Calibri" w:eastAsia="Times New Roman" w:hAnsi="Calibri" w:cs="Calibri"/>
          <w:color w:val="000000"/>
        </w:rPr>
        <w:t>What was the plant subscription example?</w:t>
      </w:r>
    </w:p>
    <w:p w:rsidR="0066423F" w:rsidRDefault="0066423F" w:rsidP="0066423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That is part of the wellness suggestions that the entire office would benefit from.</w:t>
      </w:r>
    </w:p>
    <w:p w:rsidR="0066423F" w:rsidRPr="0066423F" w:rsidRDefault="0066423F" w:rsidP="0066423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6423F">
        <w:rPr>
          <w:rFonts w:ascii="Calibri" w:eastAsia="Times New Roman" w:hAnsi="Calibri" w:cs="Calibri"/>
          <w:color w:val="000000"/>
        </w:rPr>
        <w:t>That goes under Other for the plants, correct?</w:t>
      </w:r>
    </w:p>
    <w:p w:rsidR="0066423F" w:rsidRDefault="0066423F" w:rsidP="0066423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Yes, this would go under other.</w:t>
      </w:r>
    </w:p>
    <w:p w:rsidR="0066423F" w:rsidRPr="0066423F" w:rsidRDefault="0066423F" w:rsidP="0066423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6423F">
        <w:rPr>
          <w:rFonts w:ascii="Calibri" w:eastAsia="Times New Roman" w:hAnsi="Calibri" w:cs="Calibri"/>
          <w:color w:val="000000"/>
        </w:rPr>
        <w:t>Did we find out if LPHAs could provide a discount to gym membership?</w:t>
      </w:r>
    </w:p>
    <w:p w:rsidR="0066423F" w:rsidRDefault="0066423F" w:rsidP="0066423F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>This is still under review.</w:t>
      </w:r>
    </w:p>
    <w:p w:rsidR="0066423F" w:rsidRDefault="0066423F" w:rsidP="0066423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6423F">
        <w:rPr>
          <w:rFonts w:ascii="Calibri" w:eastAsia="Times New Roman" w:hAnsi="Calibri" w:cs="Calibri"/>
          <w:color w:val="000000"/>
        </w:rPr>
        <w:t>We are would like to do a remodel in our office building - build out our garage area for a large open office space for collaborate</w:t>
      </w:r>
      <w:r>
        <w:rPr>
          <w:rFonts w:ascii="Calibri" w:eastAsia="Times New Roman" w:hAnsi="Calibri" w:cs="Calibri"/>
          <w:color w:val="000000"/>
        </w:rPr>
        <w:t xml:space="preserve"> work for our team. </w:t>
      </w:r>
      <w:r w:rsidRPr="0066423F">
        <w:rPr>
          <w:rFonts w:ascii="Calibri" w:eastAsia="Times New Roman" w:hAnsi="Calibri" w:cs="Calibri"/>
          <w:color w:val="000000"/>
        </w:rPr>
        <w:t>Is this allowable? Expand our parking lot?</w:t>
      </w:r>
    </w:p>
    <w:p w:rsidR="0066423F" w:rsidRDefault="0066423F" w:rsidP="0066423F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66423F">
        <w:rPr>
          <w:rFonts w:ascii="Calibri" w:eastAsia="Times New Roman" w:hAnsi="Calibri" w:cs="Calibri"/>
          <w:color w:val="000000"/>
        </w:rPr>
        <w:t>Minor renovation</w:t>
      </w:r>
      <w:r>
        <w:rPr>
          <w:rFonts w:ascii="Calibri" w:eastAsia="Times New Roman" w:hAnsi="Calibri" w:cs="Calibri"/>
          <w:color w:val="000000"/>
        </w:rPr>
        <w:t>s as an allowable costs on the</w:t>
      </w:r>
      <w:r w:rsidRPr="0066423F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a</w:t>
      </w:r>
      <w:r w:rsidRPr="0066423F">
        <w:rPr>
          <w:rFonts w:ascii="Calibri" w:eastAsia="Times New Roman" w:hAnsi="Calibri" w:cs="Calibri"/>
          <w:color w:val="000000"/>
        </w:rPr>
        <w:t xml:space="preserve">llowable document, however, renovations are </w:t>
      </w:r>
      <w:r>
        <w:rPr>
          <w:rFonts w:ascii="Calibri" w:eastAsia="Times New Roman" w:hAnsi="Calibri" w:cs="Calibri"/>
          <w:color w:val="000000"/>
        </w:rPr>
        <w:t>also covered under elc</w:t>
      </w:r>
      <w:r w:rsidRPr="0066423F">
        <w:rPr>
          <w:rFonts w:ascii="Calibri" w:eastAsia="Times New Roman" w:hAnsi="Calibri" w:cs="Calibri"/>
          <w:color w:val="000000"/>
        </w:rPr>
        <w:t xml:space="preserve"> funds, if you have funds left or you're getting those additiona</w:t>
      </w:r>
      <w:r>
        <w:rPr>
          <w:rFonts w:ascii="Calibri" w:eastAsia="Times New Roman" w:hAnsi="Calibri" w:cs="Calibri"/>
          <w:color w:val="000000"/>
        </w:rPr>
        <w:t>l funds, that's a contract a remodel</w:t>
      </w:r>
      <w:r w:rsidRPr="0066423F">
        <w:rPr>
          <w:rFonts w:ascii="Calibri" w:eastAsia="Times New Roman" w:hAnsi="Calibri" w:cs="Calibri"/>
          <w:color w:val="000000"/>
        </w:rPr>
        <w:t xml:space="preserve"> could </w:t>
      </w:r>
      <w:r>
        <w:rPr>
          <w:rFonts w:ascii="Calibri" w:eastAsia="Times New Roman" w:hAnsi="Calibri" w:cs="Calibri"/>
          <w:color w:val="000000"/>
        </w:rPr>
        <w:t xml:space="preserve">be </w:t>
      </w:r>
      <w:r w:rsidRPr="0066423F">
        <w:rPr>
          <w:rFonts w:ascii="Calibri" w:eastAsia="Times New Roman" w:hAnsi="Calibri" w:cs="Calibri"/>
          <w:color w:val="000000"/>
        </w:rPr>
        <w:t>push</w:t>
      </w:r>
      <w:r>
        <w:rPr>
          <w:rFonts w:ascii="Calibri" w:eastAsia="Times New Roman" w:hAnsi="Calibri" w:cs="Calibri"/>
          <w:color w:val="000000"/>
        </w:rPr>
        <w:t xml:space="preserve">ed to. However, it is </w:t>
      </w:r>
      <w:r w:rsidR="00F86E9D">
        <w:rPr>
          <w:rFonts w:ascii="Calibri" w:eastAsia="Times New Roman" w:hAnsi="Calibri" w:cs="Calibri"/>
          <w:color w:val="000000"/>
        </w:rPr>
        <w:t>an</w:t>
      </w:r>
      <w:r w:rsidRPr="0066423F">
        <w:rPr>
          <w:rFonts w:ascii="Calibri" w:eastAsia="Times New Roman" w:hAnsi="Calibri" w:cs="Calibri"/>
          <w:color w:val="000000"/>
        </w:rPr>
        <w:t xml:space="preserve"> allowable cost, </w:t>
      </w:r>
      <w:r>
        <w:rPr>
          <w:rFonts w:ascii="Calibri" w:eastAsia="Times New Roman" w:hAnsi="Calibri" w:cs="Calibri"/>
          <w:color w:val="000000"/>
        </w:rPr>
        <w:t>it would be listed in capital expenditures.</w:t>
      </w:r>
    </w:p>
    <w:p w:rsidR="0066423F" w:rsidRDefault="0066423F" w:rsidP="0066423F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</w:p>
    <w:p w:rsidR="0066423F" w:rsidRDefault="0066423F" w:rsidP="0066423F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66423F">
        <w:rPr>
          <w:rFonts w:ascii="Calibri" w:eastAsia="Times New Roman" w:hAnsi="Calibri" w:cs="Calibri"/>
          <w:color w:val="000000"/>
        </w:rPr>
        <w:t>Is there a new deadline for budget submission?</w:t>
      </w:r>
    </w:p>
    <w:p w:rsidR="00F86E9D" w:rsidRPr="00F86E9D" w:rsidRDefault="00F86E9D" w:rsidP="00F86E9D">
      <w:pPr>
        <w:ind w:left="720"/>
        <w:rPr>
          <w:rFonts w:ascii="Calibri" w:eastAsia="Times New Roman" w:hAnsi="Calibri" w:cs="Calibri"/>
          <w:color w:val="000000"/>
        </w:rPr>
      </w:pPr>
      <w:r w:rsidRPr="00F86E9D">
        <w:rPr>
          <w:rFonts w:ascii="Calibri" w:eastAsia="Times New Roman" w:hAnsi="Calibri" w:cs="Calibri"/>
          <w:color w:val="000000"/>
        </w:rPr>
        <w:t>The PHIG budget has a due date of 8/1/23, however we will continue to accept budgets even if received after that dat</w:t>
      </w:r>
      <w:r>
        <w:rPr>
          <w:rFonts w:ascii="Calibri" w:eastAsia="Times New Roman" w:hAnsi="Calibri" w:cs="Calibri"/>
          <w:color w:val="000000"/>
        </w:rPr>
        <w:t>e</w:t>
      </w:r>
      <w:r w:rsidRPr="00F86E9D">
        <w:rPr>
          <w:rFonts w:ascii="Calibri" w:eastAsia="Times New Roman" w:hAnsi="Calibri" w:cs="Calibri"/>
          <w:color w:val="000000"/>
        </w:rPr>
        <w:t>.</w:t>
      </w:r>
    </w:p>
    <w:p w:rsidR="00F86E9D" w:rsidRPr="0066423F" w:rsidRDefault="00F86E9D" w:rsidP="0066423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6423F" w:rsidRPr="0066423F" w:rsidRDefault="0066423F" w:rsidP="0066423F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66423F" w:rsidRPr="0066423F" w:rsidRDefault="0066423F" w:rsidP="0066423F">
      <w:pPr>
        <w:rPr>
          <w:rFonts w:ascii="Calibri" w:eastAsia="Times New Roman" w:hAnsi="Calibri" w:cs="Calibri"/>
          <w:color w:val="000000"/>
        </w:rPr>
      </w:pPr>
    </w:p>
    <w:p w:rsidR="0066423F" w:rsidRPr="00B63500" w:rsidRDefault="0066423F" w:rsidP="0066423F">
      <w:pPr>
        <w:rPr>
          <w:rFonts w:ascii="Calibri" w:eastAsia="Times New Roman" w:hAnsi="Calibri" w:cs="Calibri"/>
          <w:color w:val="000000"/>
        </w:rPr>
      </w:pPr>
    </w:p>
    <w:p w:rsidR="00B63500" w:rsidRDefault="00B63500" w:rsidP="00B6350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63500" w:rsidRPr="00B63500" w:rsidRDefault="00B63500" w:rsidP="00B6350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63500" w:rsidRDefault="00B63500" w:rsidP="00B63500">
      <w:pPr>
        <w:rPr>
          <w:rFonts w:ascii="Calibri" w:eastAsia="Times New Roman" w:hAnsi="Calibri" w:cs="Calibri"/>
          <w:color w:val="000000"/>
        </w:rPr>
      </w:pPr>
    </w:p>
    <w:p w:rsidR="00B63500" w:rsidRDefault="00B63500" w:rsidP="00B63500">
      <w:pPr>
        <w:rPr>
          <w:rFonts w:ascii="Calibri" w:eastAsia="Times New Roman" w:hAnsi="Calibri" w:cs="Calibri"/>
          <w:color w:val="000000"/>
        </w:rPr>
      </w:pPr>
    </w:p>
    <w:p w:rsidR="00B63500" w:rsidRDefault="00B63500" w:rsidP="00B63500">
      <w:pPr>
        <w:rPr>
          <w:rFonts w:ascii="Calibri" w:eastAsia="Times New Roman" w:hAnsi="Calibri" w:cs="Calibri"/>
          <w:color w:val="000000"/>
        </w:rPr>
      </w:pPr>
    </w:p>
    <w:p w:rsidR="00B63500" w:rsidRPr="00B63500" w:rsidRDefault="00B63500" w:rsidP="00B63500">
      <w:pPr>
        <w:ind w:left="720"/>
        <w:rPr>
          <w:rFonts w:ascii="Calibri" w:eastAsia="Times New Roman" w:hAnsi="Calibri" w:cs="Calibri"/>
          <w:color w:val="000000"/>
        </w:rPr>
      </w:pPr>
    </w:p>
    <w:p w:rsidR="00B63500" w:rsidRPr="00B63500" w:rsidRDefault="00B63500" w:rsidP="00B6350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B63500" w:rsidRPr="00F03251" w:rsidRDefault="00B63500" w:rsidP="00B6350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03251" w:rsidRPr="00F03251" w:rsidRDefault="00F03251" w:rsidP="00F03251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03251" w:rsidRDefault="00F03251" w:rsidP="00F03251"/>
    <w:sectPr w:rsidR="00F03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51"/>
    <w:rsid w:val="001537B5"/>
    <w:rsid w:val="0066423F"/>
    <w:rsid w:val="00B63500"/>
    <w:rsid w:val="00DE66CD"/>
    <w:rsid w:val="00F03251"/>
    <w:rsid w:val="00F8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7089C"/>
  <w15:chartTrackingRefBased/>
  <w15:docId w15:val="{9B1B0AF7-EC1D-49BB-953A-A2B6561C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5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chive.oa.mo.gov/purch/contracts/" TargetMode="External"/><Relationship Id="rId4" Type="http://schemas.openxmlformats.org/officeDocument/2006/relationships/hyperlink" Target="https://health.mo.gov/living/healthcondiseases/communicable/novel-coronavirus-lph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Nicole</dc:creator>
  <cp:keywords/>
  <dc:description/>
  <cp:lastModifiedBy>Bayer, Tiffany</cp:lastModifiedBy>
  <cp:revision>2</cp:revision>
  <dcterms:created xsi:type="dcterms:W3CDTF">2023-07-28T17:09:00Z</dcterms:created>
  <dcterms:modified xsi:type="dcterms:W3CDTF">2023-07-28T17:09:00Z</dcterms:modified>
</cp:coreProperties>
</file>